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u w:val="none"/>
        </w:rPr>
      </w:pPr>
    </w:p>
    <w:p>
      <w:pPr>
        <w:rPr>
          <w:rFonts w:ascii="黑体" w:hAnsi="黑体" w:eastAsia="黑体"/>
          <w:sz w:val="32"/>
          <w:szCs w:val="32"/>
          <w:u w:val="none"/>
        </w:rPr>
      </w:pPr>
      <w:r>
        <w:rPr>
          <w:rFonts w:hint="eastAsia" w:ascii="黑体" w:hAnsi="黑体" w:eastAsia="黑体"/>
          <w:sz w:val="32"/>
          <w:szCs w:val="32"/>
          <w:u w:val="none"/>
        </w:rPr>
        <w:t>附件2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  <w:u w:val="none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u w:val="none"/>
        </w:rPr>
        <w:t>安徽省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  <w:lang w:eastAsia="zh-CN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  <w:lang w:eastAsia="zh-CN"/>
        </w:rPr>
        <w:t>年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</w:rPr>
        <w:t>选调生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  <w:lang w:eastAsia="zh-CN"/>
        </w:rPr>
        <w:t>招录</w:t>
      </w:r>
      <w:r>
        <w:rPr>
          <w:rFonts w:hint="eastAsia" w:ascii="方正小标宋简体" w:eastAsia="方正小标宋简体"/>
          <w:color w:val="auto"/>
          <w:sz w:val="44"/>
          <w:szCs w:val="44"/>
          <w:u w:val="none"/>
        </w:rPr>
        <w:t>职位表</w:t>
      </w:r>
    </w:p>
    <w:p>
      <w:pPr>
        <w:rPr>
          <w:rFonts w:hint="eastAsia" w:eastAsia="仿宋_GB2312"/>
          <w:color w:val="auto"/>
          <w:szCs w:val="21"/>
          <w:u w:val="none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876"/>
        <w:gridCol w:w="921"/>
        <w:gridCol w:w="940"/>
        <w:gridCol w:w="657"/>
        <w:gridCol w:w="900"/>
        <w:gridCol w:w="1425"/>
        <w:gridCol w:w="3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tblHeader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是否为紧缺专业职位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018242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经济学类；财政学类；金融学类</w:t>
            </w:r>
            <w:r>
              <w:rPr>
                <w:rStyle w:val="6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理论经济学（一级学科）；应用经济学（一级学科）；金融（专业硕士）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018243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法学类（具有法律职业资格证书</w:t>
            </w:r>
            <w:r>
              <w:rPr>
                <w:rStyle w:val="6"/>
                <w:rFonts w:eastAsia="仿宋_GB2312"/>
                <w:lang w:val="en-US" w:eastAsia="zh-CN" w:bidi="ar"/>
              </w:rPr>
              <w:t>A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类）</w:t>
            </w:r>
            <w:r>
              <w:rPr>
                <w:rStyle w:val="6"/>
                <w:rFonts w:eastAsia="仿宋_GB2312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  <w:r>
              <w:rPr>
                <w:rStyle w:val="6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（一级学科、具有法律职业资格证书</w:t>
            </w:r>
            <w:r>
              <w:rPr>
                <w:rStyle w:val="6"/>
                <w:rFonts w:eastAsia="仿宋_GB2312"/>
                <w:lang w:val="en-US" w:eastAsia="zh-CN" w:bidi="ar"/>
              </w:rPr>
              <w:t>A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018252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建筑类；食品科学与工程类；机械类；农业工程类；化工与制药类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机械工程（一级学科）；建筑学（一级学科）；农业工程（一级学科）；食品科学与工程（一级学科）；建筑学（专业硕士）；机械（专业硕士、博士）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经济学类；财政学类；金融学类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理论经济学（一级学科）；应用经济学（一级学科）；金融（专业硕士）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018343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法学类（具有法律职业资格证书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（一级学科、具有法律职业资格证书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Style w:val="11"/>
                <w:rFonts w:hAnsi="宋体"/>
                <w:color w:val="auto"/>
                <w:lang w:val="en-US" w:eastAsia="zh-CN" w:bidi="ar"/>
              </w:rPr>
              <w:t>能源动力类；电子信息类；自动化类；计算机类；土木类；水利类；生物工程类；安全科学与工程类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Style w:val="11"/>
                <w:rFonts w:hAnsi="宋体"/>
                <w:color w:val="auto"/>
                <w:lang w:val="en-US" w:eastAsia="zh-CN" w:bidi="ar"/>
              </w:rPr>
              <w:t>计算机科学与技术（一级学科）；土木工程（一级学科）；水利工程（一级学科）；生物工程（一级学科）；安全科学与工程（一级学科）；电子信息（专业硕士、博士）；能源动力（专业硕士、博士）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018353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Style w:val="11"/>
                <w:rFonts w:hAnsi="宋体"/>
                <w:color w:val="auto"/>
                <w:lang w:val="en-US" w:eastAsia="zh-CN" w:bidi="ar"/>
              </w:rPr>
              <w:t>临床医学类；公共卫生与预防医学类；药学类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Style w:val="11"/>
                <w:rFonts w:hAnsi="宋体"/>
                <w:color w:val="auto"/>
                <w:lang w:val="en-US" w:eastAsia="zh-CN" w:bidi="ar"/>
              </w:rPr>
              <w:t>临床医学（一级学科）；公共卫生与预防医学（一级学科）；药学（一级学科）；临床医学（专业硕士、博士）；药学（专业硕士）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法学类；经济学专业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经济学门类；法学（一级学科）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计算机科学与技术专业；土木工程专业；道路桥梁与渡河工程专业；城乡规划专业；土地资源管理专业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计算机科学与技术（一级学科）；土木工程（一级学科）；城乡规划学（一级学科）；土地资源管理（二级学科）；城市规划（专业硕士）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金融学类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金融学（二级学科）；金融（专业硕士）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建筑类；药学类；中药学类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药学（一级学科）；中药学（一级学科）；城市规划（专业硕士）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经济学类；金融学类；法学类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理论经济学（一级学科）；应用经济学（一级学科）；法学（一级学科）；金融（专业硕士）；税务（专业硕士）、审计（专业硕士）；法律（专业硕士）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7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机械类；能源动力类；化工与制药类；环境科学与工程类；食品科学与工程类；建筑类；药学类；医学技术类；工业工程类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）；材料科学与工程（一级学科）；动力工程及工程热物理（一级学科）；建筑学（一级学科）；化学工程与技术（一级学科）；环境科学与工程（一级学科）；食品科学与工程（一级学科）；城乡规划学（一级学科）；公共卫生与预防医学（一级学科）；药学（一级学科）；医学技术（一级学科）；建筑学（专业硕士）；机械（专业硕士、博士）；材料与化工（专业硕士、博士）；能源动力（专业硕士、博士）；药学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经济学类；金融学类；法学类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理论经济学（一级学科）；应用经济学（一级学科）；法学（一级学科）；金融（专业硕士）；法律（专业硕士）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机械类；能源动力类；电气类；土木类；建筑类；药学类；中药学类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）；电气工程（一级学科）；建筑学（一级学科）；土木工程（一级学科）；水利工程（一级学科）；测绘科学与技术（一级学科）；城乡规划学（一级学科）；药学（一级学科）；中药学（一级学科）；机械（专业硕士、博士）；建筑学（专业硕士）；城市规划（专业硕士）；能源动力（专业硕士、博士）；土木水利（专业硕士、博士）；药学（专业硕士）；中药学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经济学类、金融学类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应用经济学（一级学科）、金融（专业硕士）、应用统计（专业硕士）、审计（专业硕士）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材料类、水利类、化工与制药类、生物医学工程类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材料科学与工程（一级学科）、水利工程（一级学科）、生物医学工程（一级学科）、土木水利（专业硕士）、材料与化工（专业硕士）、生物与医药（专业硕士）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经济学类；金融学类；经济与贸易类；农业经济管理类；旅游管理类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应用经济学（一级学科）；农林经济管理（一级学科）；金融（专业硕士）；应用统计（专业硕士）；旅游管理（专业硕士）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统计学类；能源动力类；电子信息类；土木类；水利类；建筑类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学（一级学科）；建筑学（一级学科）；土木工程（一级学科）；水利工程（一级学科）；城乡规划学（一级学科）；城市规划（专业硕士）；电子信息（专业硕士）；能源动力（专业硕士）；土木水利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经济学类；财政学类；金融学类；管理科学与工程类；农业经济管理类；旅游管理类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应用经济学（一级学科）；管理科学与工程（一级学科）；农业经济管理（二级学科）；旅游管理（二级学科）；金融（专业硕士）；应用统计（专业硕士）；旅游管理（专业硕士）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材料类；计算机类；土木类；水利类；化工与制药类；矿业类；农业工程类；环境科学与工程类；食品科学与工程类；建筑类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一级学科）；材料科学与工程（一级学科）；建筑学（一级学科）；土木工程（一级学科）；水利工程（一级学科）；矿业工程（一级学科）；农业工程（一级学科）；环境科学与工程（一级学科）；食品科学与工程（一级学科）；化学工程（二级学科）；材料与化工（专业硕士）；资源与环境（专业硕士）；土木水利（专业硕士）；农业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经济学类；金融学类；经济与贸易类；农业经济管理类；旅游管理类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机械类；材料类；土木类；水利类；食品科学与工程类；建筑类；车辆工程专业；新能源科学与工程专业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金融（专业硕士）；文物与博物馆（专业硕士）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建筑类；水利类；植物生产类；农业工程类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学（一级学科）；水利工程（一级学科）；农业工程（一级学科）；城乡规划学（一级学科）；作物学（一级学科）；园艺学（一级学科）；植物保护（一级学科）；建筑学（专业硕士）；城市规划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经济学类；金融学类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应用经济学（一级学科）；金融（专业硕士）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机械类；航空航天类；土木类；水利类；建筑类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机械工程（一级学科）；土木工程（一级学科）；水利工程（一级学科）；航空宇航科学与技术（一级学科）；城乡规划学（一级学科）；机械（专业硕士）；城市规划（专业硕士）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经济学类；财政学类；经济与贸易类；新闻传播学类；教育学类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应用经济学（一级学科）；新闻传播学（一级学科）；教育学（一级学科）；金融（专业硕士）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统计学类；材料类；电子信息类；土木类；化工与制药类；建筑类；农业工程类；植物生产类；基础医学类；公共卫生与预防医学类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学（一级学科）；材料科学与工程（一级学科）；建筑学（一级学科）；土木工程（一级学科）；化学工程与技术（一级学科）；城乡规划学（一级学科）；农业工程（一级学科）；基础医学（一级学科）；公共卫生与预防医学（一级学科）；建筑学（专业硕士）；城市规划（专业硕士）；电子信息（专业硕士）；材料与化工（专业硕士）；土木水利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经济学类；中国语言文学类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应用经济学（一级学科）；中国语言文学（一级学科）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交通运输类；土木类；水利类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土木工程（一级学科）；水利工程（一级学科）；交通运输工程（一级学科）；土木水利（专业硕士）；交通运输（专业硕士）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经济学专业；金融学专业；法学专业；电子商务专业；电子商务及法律专业；旅游管理专业；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应用经济学（一级学科）；法学（一级学科）；旅游管理（二级学科）；金融（专业硕士）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机械类；能源动力类；矿业类；材料科学与工程专业；化学工程与工艺专业；交通运输专业；交通工程专业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材料科学与工程（一级学科）；机械工程（一级学科）；化学工程与技术（一级学科）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；交通运输工程（一级学科）；矿业工程（一级学科）；能源动力（专业硕士）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用经济学（一级学科）；金融（专业硕士）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本科、硕士研究生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械类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;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旅游管理类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机械工程（一级学科）；旅游管理（专业硕士）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高校一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178342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经济学类；财政学类；金融学类；农业经济管理类；工业工程类；旅游管理类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178352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高校二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材料类；电子信息类；计算机类；化工与制药类；食品科学与工程类；建筑类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178441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178451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高校三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</w:tbl>
    <w:p>
      <w:pPr>
        <w:rPr>
          <w:rFonts w:hint="eastAsia" w:ascii="黑体" w:eastAsia="黑体"/>
          <w:color w:val="auto"/>
          <w:kern w:val="0"/>
          <w:sz w:val="24"/>
          <w:u w:val="none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pPr>
        <w:spacing w:line="560" w:lineRule="exact"/>
        <w:ind w:firstLine="3236" w:firstLineChars="1471"/>
        <w:rPr>
          <w:rFonts w:hint="eastAsia" w:eastAsia="仿宋_GB2312"/>
          <w:sz w:val="24"/>
          <w:u w:val="none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587" w:bottom="1701" w:left="1587" w:header="851" w:footer="992" w:gutter="0"/>
      <w:cols w:space="720" w:num="1"/>
      <w:docGrid w:type="linesAndChars" w:linePitch="290" w:charSpace="-4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DRkZmY4YTQwY2RhZjY3N2MxYzFlYWM0NWUxY2MifQ=="/>
  </w:docVars>
  <w:rsids>
    <w:rsidRoot w:val="00000000"/>
    <w:rsid w:val="3E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7">
    <w:name w:val=" Char Char1 Char"/>
    <w:basedOn w:val="1"/>
    <w:uiPriority w:val="0"/>
    <w:rPr>
      <w:szCs w:val="21"/>
    </w:rPr>
  </w:style>
  <w:style w:type="character" w:customStyle="1" w:styleId="8">
    <w:name w:val="font31"/>
    <w:basedOn w:val="4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9">
    <w:name w:val="font13"/>
    <w:basedOn w:val="4"/>
    <w:autoRedefine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0">
    <w:name w:val="font10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1"/>
    <w:basedOn w:val="4"/>
    <w:autoRedefine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12">
    <w:name w:val="font81"/>
    <w:basedOn w:val="4"/>
    <w:autoRedefine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3">
    <w:name w:val="font111"/>
    <w:basedOn w:val="4"/>
    <w:autoRedefine/>
    <w:qFormat/>
    <w:uiPriority w:val="0"/>
    <w:rPr>
      <w:rFonts w:hint="default" w:ascii="Times New Roman" w:hAnsi="Times New Roman" w:cs="Times New Roman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2024-01-25T08:47:02Z</dcterms:created>
  <dc:creator>Administrator</dc:creator>
  <cp:lastModifiedBy>WPS_1603328116</cp:lastModifiedBy>
  <dcterms:modified xsi:type="dcterms:W3CDTF">2024-01-25T08:47:21Z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5EE8BE7FBD1543CABFCC6ABE0016BE7B_12</vt:lpwstr>
  </property>
</Properties>
</file>